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96695aca27b5f66c4f287bf615ae5602503b2c6"/>
    <w:p>
      <w:pPr>
        <w:pStyle w:val="Heading1"/>
        <w:keepNext/>
      </w:pPr>
      <w:r>
        <w:rPr>
          <w:rFonts w:ascii="Times New Roman" w:hAnsi="Times New Roman" w:eastAsia="Times New Roman"/>
        </w:rPr>
        <w:t xml:space="preserve">90. Исковое заявление о признании ипотеки прекращённой</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Залогодержатель - АО «Столичный банк»; залогодатель - ООО «Альтаир»; заемщик - ООО «Альтаир».</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офисное помещение площадью 312,7 кв. м по адресу: г. Москва, Ленинградский проспект, д. 45, помещение 19, кадастровый номер 77:09:0004012:7901.</w:t>
      </w:r>
    </w:p>
    <w:p>
      <w:pPr>
        <w:pStyle w:val="BodyText"/>
      </w:pPr>
      <w:r>
        <w:rPr>
          <w:rFonts w:ascii="Times New Roman" w:hAnsi="Times New Roman" w:eastAsia="Times New Roman"/>
        </w:rPr>
        <w:t xml:space="preserve">Обеспеченное обязательство исполнено 15.06.2026, что подтверждается банковской выпиской и справкой кредитора. Несмотря на это, запись об ипотеке сохраняется и препятствует продаже помещения.</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12ac4d91fa3dd5c6eaf3d9d838a579ea9170692"/>
    <w:p>
      <w:pPr>
        <w:pStyle w:val="Heading2"/>
        <w:keepNext/>
      </w:pPr>
      <w:r>
        <w:rPr>
          <w:rFonts w:ascii="Times New Roman" w:hAnsi="Times New Roman" w:eastAsia="Times New Roman"/>
        </w:rPr>
        <w:t xml:space="preserve">ИСКОВОЕ ЗАЯВЛЕНИЕ О ПРИЗНАНИИ ИПОТЕКИ ПРЕКРАЩЁННОЙ</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Обеспеченное обязательство исполнено 15.06.2026, что подтверждается банковской выпиской и справкой кредитора. Несмотря на это, запись об ипотеке сохраняется и препятствует продаже помещения.</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334, 337, 339, 342, 348-350 ГК РФ.</w:t>
      </w:r>
    </w:p>
    <w:p>
      <w:pPr>
        <w:pStyle w:val="Compact"/>
        <w:numPr>
          <w:ilvl w:val="0"/>
          <w:numId w:val="1001"/>
        </w:numPr>
      </w:pPr>
      <w:r>
        <w:rPr>
          <w:rFonts w:ascii="Times New Roman" w:hAnsi="Times New Roman" w:eastAsia="Times New Roman"/>
        </w:rPr>
        <w:t xml:space="preserve">Федеральный закон от 16.07.1998 № 102-ФЗ «Об ипотеке (залоге недвижимости)».</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Удовлетворить требование в формулировке, точно соответствующей описанному нарушению и допускающей исполнение судебного акта.</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кредитный договор и договор ипотеки.</w:t>
      </w:r>
    </w:p>
    <w:p>
      <w:pPr>
        <w:pStyle w:val="Compact"/>
        <w:numPr>
          <w:ilvl w:val="0"/>
          <w:numId w:val="1003"/>
        </w:numPr>
      </w:pPr>
      <w:r>
        <w:rPr>
          <w:rFonts w:ascii="Times New Roman" w:hAnsi="Times New Roman" w:eastAsia="Times New Roman"/>
        </w:rPr>
        <w:t xml:space="preserve">выписка по задолженности и детальный расчет.</w:t>
      </w:r>
    </w:p>
    <w:p>
      <w:pPr>
        <w:pStyle w:val="Compact"/>
        <w:numPr>
          <w:ilvl w:val="0"/>
          <w:numId w:val="1003"/>
        </w:numPr>
      </w:pPr>
      <w:r>
        <w:rPr>
          <w:rFonts w:ascii="Times New Roman" w:hAnsi="Times New Roman" w:eastAsia="Times New Roman"/>
        </w:rPr>
        <w:t xml:space="preserve">отчет об оценке предмета ипотеки.</w:t>
      </w:r>
    </w:p>
    <w:p>
      <w:pPr>
        <w:pStyle w:val="Compact"/>
        <w:numPr>
          <w:ilvl w:val="0"/>
          <w:numId w:val="1003"/>
        </w:numPr>
      </w:pPr>
      <w:r>
        <w:rPr>
          <w:rFonts w:ascii="Times New Roman" w:hAnsi="Times New Roman" w:eastAsia="Times New Roman"/>
        </w:rPr>
        <w:t xml:space="preserve">уведомления о нарушении и обращении взыскания.</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2026-07-18T09:18:42Z</dcterms:created>
  <dcterms:modified xsi:type="dcterms:W3CDTF">2026-07-18T09:18:42Z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