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046522a1c2fb75add6cf62133b7437601fee7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47. Заявление об исправлении технической ошибки в ЕГРН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В ЕГРН ошибочно указана площадь 65,4 кв. м вместо 56,4 кв. м, хотя в правоустанавливающем документе и техническом плане содержится правильное значение. Просьба направлена на исправление описки без изменения прав и фактических границ.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a11c2bd3e2c575eda3f5d2a9e7e3634c6662a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ОБ ИСПРАВЛЕНИИ ТЕХНИЧЕСКОЙ ОШИБКИ В ЕГРН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ЕГРН ошибочно указана площадь 65,4 кв. м вместо 56,4 кв. м, хотя в правоустанавливающем документе и техническом плане содержится правильное значение. Просьба направлена на исправление описки без изменения прав и фактических границ.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Исправить техническую ошибку в записи ЕГРН, указав правильное значение согласно документу-основанию.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Направить уведомление о внесенном исправлении.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