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e548b22f7422d20da7ece815bcab1e880625dde"/>
    <w:p>
      <w:pPr>
        <w:pStyle w:val="Heading1"/>
        <w:keepNext/>
      </w:pPr>
      <w:r>
        <w:rPr>
          <w:rFonts w:ascii="Times New Roman" w:hAnsi="Times New Roman" w:eastAsia="Times New Roman"/>
        </w:rPr>
        <w:t xml:space="preserve">133. Исковое заявление о признании лица утратившим право пользования жилым помещением</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8fc2b39a5c8aa1187f7e7d7a4a41a84b313af82"/>
    <w:p>
      <w:pPr>
        <w:pStyle w:val="Heading2"/>
        <w:keepNext/>
      </w:pPr>
      <w:r>
        <w:rPr>
          <w:rFonts w:ascii="Times New Roman" w:hAnsi="Times New Roman" w:eastAsia="Times New Roman"/>
        </w:rPr>
        <w:t xml:space="preserve">ИСКОВОЕ ЗАЯВЛЕНИЕ О ПРИЗНАНИИ ЛИЦА УТРАТИВШИМ ПРАВО ПОЛЬЗОВАНИЯ ЖИЛЫМ ПОМЕЩЕНИЕМ</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статьи 30-35 ЖК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ответчика утратившим право пользования жилым помещением.</w:t>
      </w:r>
    </w:p>
    <w:p>
      <w:pPr>
        <w:pStyle w:val="Compact"/>
        <w:numPr>
          <w:ilvl w:val="0"/>
          <w:numId w:val="1002"/>
        </w:numPr>
      </w:pPr>
      <w:r>
        <w:rPr>
          <w:rFonts w:ascii="Times New Roman" w:hAnsi="Times New Roman" w:eastAsia="Times New Roman"/>
        </w:rPr>
        <w:t xml:space="preserve">Указать решение как основание для снятия с регистрационного учета в установленном порядке.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2026-07-18T09:18:48Z</dcterms:created>
  <dcterms:modified xsi:type="dcterms:W3CDTF">2026-07-18T09:18:48Z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