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be597f5acf57b7de519ab7732201d33c574ee80"/>
    <w:p>
      <w:pPr>
        <w:pStyle w:val="Heading1"/>
        <w:keepNext/>
      </w:pPr>
      <w:r>
        <w:rPr>
          <w:rFonts w:ascii="Times New Roman" w:hAnsi="Times New Roman" w:eastAsia="Times New Roman"/>
        </w:rPr>
        <w:t xml:space="preserve">126. Исковое заявление о признании права собственности на жилой дом</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Соколова Ирина Вадимовна; ответчик - Громов Сергей Петрович; третье лицо - Управление Росреестра по Московской области.</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BodyText"/>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[наименование районного суда]</w:t>
      </w:r>
    </w:p>
    <w:p>
      <w:pPr>
        <w:pStyle w:val="BodyText"/>
      </w:pPr>
      <w:r>
        <w:rPr>
          <w:rFonts w:ascii="Times New Roman" w:hAnsi="Times New Roman" w:eastAsia="Times New Roman"/>
        </w:rPr>
        <w:t xml:space="preserve">Истец / административный истец: [ФИО, дата и место рождения, адрес, идентификатор, телефон, e-mail]</w:t>
      </w:r>
      <w:r>
        <w:rPr>
          <w:rFonts w:ascii="Times New Roman" w:hAnsi="Times New Roman" w:eastAsia="Times New Roman"/>
        </w:rPr>
        <w:t xml:space="preserve"> </w:t>
      </w:r>
      <w:r>
        <w:rPr>
          <w:rFonts w:ascii="Times New Roman" w:hAnsi="Times New Roman" w:eastAsia="Times New Roman"/>
        </w:rPr>
        <w:t xml:space="preserve">Ответчик / административный ответчик: [ФИО или наименование, адрес, известные идентификаторы]</w:t>
      </w:r>
      <w:r>
        <w:rPr>
          <w:rFonts w:ascii="Times New Roman" w:hAnsi="Times New Roman" w:eastAsia="Times New Roman"/>
        </w:rPr>
        <w:t xml:space="preserve"> </w:t>
      </w:r>
      <w:r>
        <w:rPr>
          <w:rFonts w:ascii="Times New Roman" w:hAnsi="Times New Roman" w:eastAsia="Times New Roman"/>
        </w:rPr>
        <w:t xml:space="preserve">Третьи лица: [Управление Росреестра, орган местного самоуправления, иные лица]</w:t>
      </w:r>
      <w:r>
        <w:rPr>
          <w:rFonts w:ascii="Times New Roman" w:hAnsi="Times New Roman" w:eastAsia="Times New Roman"/>
        </w:rPr>
        <w:t xml:space="preserve"> </w:t>
      </w:r>
      <w:r>
        <w:rPr>
          <w:rFonts w:ascii="Times New Roman" w:hAnsi="Times New Roman" w:eastAsia="Times New Roman"/>
        </w:rPr>
        <w:t xml:space="preserve">Цена иска: [сумма, если требование подлежит оценке]</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p>
    <w:bookmarkEnd w:id="22"/>
    <w:bookmarkStart w:id="27" w:name="Xc6dc4d7296c614e09a507adc3fabb1abf50bbca"/>
    <w:p>
      <w:pPr>
        <w:pStyle w:val="Heading2"/>
        <w:keepNext/>
      </w:pPr>
      <w:r>
        <w:rPr>
          <w:rFonts w:ascii="Times New Roman" w:hAnsi="Times New Roman" w:eastAsia="Times New Roman"/>
        </w:rPr>
        <w:t xml:space="preserve">ИСКОВОЕ ЗАЯВЛЕНИЕ О ПРИЗНАНИИ ПРАВА СОБСТВЕННОСТИ НА ЖИЛОЙ ДОМ</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Истец фактически владеет объектом с 2011 года, оплачивает налоги и коммунальные расходы, выполнила реконструкцию и открыто использует дом как единственное жилье. Ответчик зарегистрировал право в 2010 году, но с 2012 года объектом не пользуется. В другом варианте спора стороны являются сособственниками квартиры, один из которых сменил замки и препятствует доступу.</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статьи 12, 209, 218, 223, 301-305 ГК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Признать за истцом право собственности на жилой дом площадью 146,3 кв. м и земельный участок площадью 900 кв. м по адресу: Московская область, городской округ Балашиха, д. Соболиха, ул. Центральная, д. 19, кадастровые номера 50:15:0080502:341 и 50:15:0080502:122.</w:t>
      </w:r>
    </w:p>
    <w:p>
      <w:pPr>
        <w:pStyle w:val="Compact"/>
        <w:numPr>
          <w:ilvl w:val="0"/>
          <w:numId w:val="1002"/>
        </w:numPr>
      </w:pPr>
      <w:r>
        <w:rPr>
          <w:rFonts w:ascii="Times New Roman" w:hAnsi="Times New Roman" w:eastAsia="Times New Roman"/>
        </w:rPr>
        <w:t xml:space="preserve">Указать, что вступившее в силу решение является основанием для внесения записи в ЕГРН.</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правоустанавливающие документы и доказательства владения.</w:t>
      </w:r>
    </w:p>
    <w:p>
      <w:pPr>
        <w:pStyle w:val="Compact"/>
        <w:numPr>
          <w:ilvl w:val="0"/>
          <w:numId w:val="1003"/>
        </w:numPr>
      </w:pPr>
      <w:r>
        <w:rPr>
          <w:rFonts w:ascii="Times New Roman" w:hAnsi="Times New Roman" w:eastAsia="Times New Roman"/>
        </w:rPr>
        <w:t xml:space="preserve">техническая документация и сведения о зарегистрированных лицах.</w:t>
      </w:r>
    </w:p>
    <w:p>
      <w:pPr>
        <w:pStyle w:val="Compact"/>
        <w:numPr>
          <w:ilvl w:val="0"/>
          <w:numId w:val="1003"/>
        </w:numPr>
      </w:pPr>
      <w:r>
        <w:rPr>
          <w:rFonts w:ascii="Times New Roman" w:hAnsi="Times New Roman" w:eastAsia="Times New Roman"/>
        </w:rPr>
        <w:t xml:space="preserve">документы об оплате расходов на содержание объекта.</w:t>
      </w:r>
    </w:p>
    <w:p>
      <w:pPr>
        <w:pStyle w:val="Compact"/>
        <w:numPr>
          <w:ilvl w:val="0"/>
          <w:numId w:val="1003"/>
        </w:numPr>
      </w:pPr>
      <w:r>
        <w:rPr>
          <w:rFonts w:ascii="Times New Roman" w:hAnsi="Times New Roman" w:eastAsia="Times New Roman"/>
        </w:rPr>
        <w:t xml:space="preserve">заключение о возможности раздела или порядке пользования, если применимо.</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2026-07-18T09:18:47Z</dcterms:created>
  <dcterms:modified xsi:type="dcterms:W3CDTF">2026-07-18T09:18:47Z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