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РАСЧЁТА НАЛОГОВЫХ ОБЯЗАТЕЛЬСТВ ПРИ ДРОБЛЕНИИ БИЗНЕСА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расчёта налоговых обязательств при дроблении бизнеса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