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Дело № А40-[номер]/20___</w:t>
              <w:br/>
              <w:t>Цена заявления / иска: [при наличии]</w:t>
              <w:br/>
              <w:t>Госпошлина: [сумма / льгота]</w:t>
              <w:br/>
              <w:br/>
              <w:t>Заявитель: [наименование организации / Ф.И.О. ИП, ИНН, ОГРН/ОГРНИП, адрес, телефон, e-mail]</w:t>
              <w:br/>
              <w:t>Заинтересованное лицо: [наименование налогового органа, адрес]</w:t>
              <w:br/>
              <w:t>Решение / требование: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ПРИНЯТИИ ОБЕСПЕЧИТЕЛЬНЫХ МЕР ПО НАЛОГОВОМУ СПОРУ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итогам досудебного обжалования решение инспекции № [номер] от [дата] оставлено в силе / изменено решением вышестоящего налогового органа № [номер] от [дата]. Спорная сумма составляет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Оспариваемый акт нарушает права заявителя, поскольку создаёт обязанность уплатить необоснованно начисленные суммы, влечёт взыскание с ЕНС, блокировку счетов и ухудшение возможности вести деятельность.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проверить каждый эпизод, истребовать материалы проверки и применить обеспечительные меры, сохраняя возможность уплаты текущих бесспорных налогов.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Немедленное взыскание приведёт к списанию оборотных средств, остановке расчётов с работниками и контрагентами и причинит значительный ущерб. Встречное обеспечение предлагается в форме [банковская гарантия / залог / депозит].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Решения, действия и бездействие налоговых органов оспариваются в арбитражном суде по главе 24 АПК РФ после соблюдения обязательного досудебного порядка. Заявитель доказывает нарушение своих прав, а налоговый орган — законность оспариваемого акта и фактические основания доначислений.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 вправе принять обеспечительные меры по статьям 90–93 АПК РФ, включая приостановление действия решения, если непринятие мер затруднит исполнение судебного акта или причинит значительный ущерб, а заявленная мера связана с предметом спора и соразмерна.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соблюдение обязательного досудебного порядка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нарушение прав оспариваемым актом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несоответствие решения закону и фактическим обстоятельствам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размер спорной обязанности и обеспечительные риски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реальный риск значительного ущерба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связь и соразмерность меры, наличие встречного обеспечения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Приостановить действие решения / взыскание спорной суммы до вступления судебного акта в законную силу.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Запретить списание спорной суммы с ЕНС и направление решений банкам в указанной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Сохранить обязанность заявителя уплачивать текущие бесспорные налоги.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Решения инспекции и вышестоящего налогового органа.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Доказательства досудебного обжалования.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Расчёт спорных сумм и обеспечительных рисков.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Документ об уплате госпошлины / подтверждение льготы.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принятии обеспечительных мер по налоговому спору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