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ПРИЗНАНИИ НЕЗАКОННЫМ РЕШЕНИЯ О ВЗЫСКАНИИ НАЛОГА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итогам досудебного обжалования решение инспекции № [номер] от [дата] оставлено в силе / изменено решением вышестоящего налогового органа № [номер] от [дата]. Спорная сумма составляет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Оспариваемый акт нарушает права заявителя, поскольку создаёт обязанность уплатить необоснованно начисленные суммы, влечёт взыскание с ЕНС, блокировку счетов и ухудшение возможности вести деятельность.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проверить каждый эпизод, истребовать материалы проверки и применить обеспечительные меры, сохраняя возможность уплаты текущих бесспорных налогов.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Решения, действия и бездействие налоговых органов оспариваются в арбитражном суде по главе 24 АПК РФ после соблюдения обязательного досудебного порядка. Заявитель доказывает нарушение своих прав, а налоговый орган — законность оспариваемого акта и фактические основания доначислений.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вправе принять обеспечительные меры по статьям 90–93 АПК РФ, включая приостановление действия решения, если непринятие мер затруднит исполнение судебного акта или причинит значительный ущерб, а заявленная мера связана с предметом спора и соразмерна.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соблюдение обязательного досудебного порядка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нарушение прав оспариваемым актом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несоответствие решения закону и фактическим обстоятельствам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размер спорной обязанности и обеспечительные риски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Признать оспариваемый акт / действие / бездействие незаконным и недействительным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Обязать налоговый орган устранить нарушение: исключить доначисления / скорректировать ЕНС / возвратить сумму /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с налогового органа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Решения инспекции и вышестоящего налогового органа.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досудебного обжалования.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спорных сумм и обеспечительных рисков.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Документ об уплате госпошлины / подтверждение льготы.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признании незаконным решения о взыскании налога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