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ПРИЗНАНИИ НЕДЕЙСТВИТЕЛЬНЫМ ТРЕБОВАНИЯ ОБ УПЛАТЕ ЗАДОЛЖЕННОСТИ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итогам досудебного обжалования решение инспекции № [номер] от [дата] оставлено в силе / изменено решением вышестоящего налогового органа № [номер] от [дата]. Спорная сумма составляет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нарушает права заявителя, поскольку создаёт обязанность уплатить необоснованно начисленные суммы, влечёт взыскание с ЕНС, блокировку счетов и ухудшение возможности вести деятельность.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проверить каждый эпизод, истребовать материалы проверки и применить обеспечительные меры, сохраняя возможность уплаты текущих бесспорных налогов.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Решения, действия и бездействие налоговых органов оспариваются в арбитражном суде по главе 24 АПК РФ после соблюдения обязательного досудебного порядка. Заявитель доказывает нарушение своих прав, а налоговый орган — законность оспариваемого акта и фактические основания доначислений.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вправе принять обеспечительные меры по статьям 90–93 АПК РФ, включая приостановление действия решения, если непринятие мер затруднит исполнение судебного акта или причинит значительный ущерб, а заявленная мера связана с предметом спора и соразмерна.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обязательного досудебного порядка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нарушение прав оспариваемым актом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несоответствие решения закону и фактическим обстоятельствам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спорной обязанности и обеспечительные риски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Решения инспекции и вышестоящего налогового органа.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досудебного обжалования.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спорных сумм и обеспечительных рисков.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Документ об уплате госпошлины / подтверждение льготы.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признании недействительным требования об уплате задолженности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