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ОТЛОЖЕНИИ РАССМОТРЕНИЯ МАТЕРИАЛОВ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Объективная причина невозможности участия подтверждается [командировочным удостоверением, больничным листом, судебным извещением, занятостью представителя]. Предлагаемая новая дата — [дата], что не создаёт необоснованной задержки.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Перенести / продлить установленный срок до [дата].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 применять ответственность до истечения нового срока при соблюдении заявленного графика.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Направить подтверждение принятого решения по ТКС / в личный кабинет.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отложении рассмотрения материалов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