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РЕШЕНИЯ О ПРОВЕДЕНИИ ВЫЕЗДНОЙ НАЛОГОВ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инспекции № [номер] от [дата] назначена выездная налоговая проверка по налогам [перечень] за периоды [периоды]. Проверочная группа приступила к мероприятия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верки направлены требования, проведены допросы и осмотры, запрошены сведения у контрагентов. Часть мероприятий относится к [иному периоду / иному налогу / сделкам, не входящим в предмет проверки], что требует процессуальной оценк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беспечивает доступ к законно запрошенным документам и участие представителей, одновременно фиксирует ход проверки, сроки, перечень переданных материалов и замечания к действиям должностны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здная налоговая проверка назначается решением руководителя налогового органа и проводится по статье 89 НК РФ. С 1 января 2026 года проверка может охватывать не только три предшествующих календарных года, но и завершившиеся до даты решения налоговые периоды текущего года — в пределах действующей редакции Кодекс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возобновление и продление проверки требуют мотивированного решения и соблюдения предельных сроков. Налогоплательщик вправе участвовать через представителя, знакомиться с материалами, получать справку и акт, представлять возражения и дополнительные дока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о проведении, приостановлении, возобновлении или продлении проверк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и переданных документов и журнал мероприят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ротоколы допросов, осмотров и иные материалы проверк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решения о проведении выездной налогов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