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ПО УТОЧНЁННОЙ НАЛОГОВОЙ ДЕКЛАРАЦИИ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декларации по [налог] за [период] проводится камеральная проверка. Инспекцией направлено требование № [номер] от [дата], в котором указаны расхождения / заявлены сомнения в вычетах и расходах на сумму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Расхождения имеют объяснимый характер: [различие периодов признания, авансы, корректировочные счета-фактуры, возвраты, экспорт, агентская схема, округление, уточнение контрагентом данных]. Налоговый регистр и первичные документы подтверждают корректность декларации.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представляет пояснения добровольно и в объёме, относящемся к предмету проверки, не признавая выводы, основанные исключительно на автоматизированных сопоставлениях.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Уточнённая декларация подана для исправления [ошибка / новый документ] и не является признанием иных выводов инспекции. Разница и пени рассчитаны по приложенному регистру.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Камеральная налоговая проверка проводится по правилам статьи 88 НК РФ на основании представленной декларации и имеющихся у инспекции документов. Истребование пояснений и документов допустимо только в случаях и объёме, предусмотренных законом.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выявлении нарушения составляется акт по статье 100 НК РФ. Налогоплательщик вправе в течение одного месяца со дня получения акта представить письменные возражения и подтверждающие документы. Материалы рассматриваются с обеспечением права на участие и представление объяснений по статье 101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Декларация и квитанция о её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покупок и продаж, счета-фактуры, регистры.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Таблица расхождений и первичные документы по спорным операциям.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по уточнённой налоговой декларации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