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ПОЯСНЕНИЯ ПО УБЫТОЧНОЙ ДЕКЛАРАЦИИ ПО НАЛОГУ НА ПРИБЫЛЬ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отношении декларации по [налог] за [период] проводится камеральная проверка. Инспекцией направлено требование № [номер] от [дата], в котором указаны расхождения / заявлены сомнения в вычетах и расходах на сумму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Расхождения имеют объяснимый характер: [различие периодов признания, авансы, корректировочные счета-фактуры, возвраты, экспорт, агентская схема, округление, уточнение контрагентом данных]. Налоговый регистр и первичные документы подтверждают корректность декларации.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представляет пояснения добровольно и в объёме, относящемся к предмету проверки, не признавая выводы, основанные исключительно на автоматизированных сопоставлениях.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Камеральная налоговая проверка проводится по правилам статьи 88 НК РФ на основании представленной декларации и имеющихся у инспекции документов. Истребование пояснений и документов допустимо только в случаях и объёме, предусмотренных законом.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выявлении нарушения составляется акт по статье 100 НК РФ. Налогоплательщик вправе в течение одного месяца со дня получения акта представить письменные возражения и подтверждающие документы. Материалы рассматриваются с обеспечением права на участие и представление объяснений по статье 101 НК РФ.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Декларация и квитанция о её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Книги покупок и продаж, счета-фактуры, регистры.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Таблица расхождений и первичные документы по спорным операциям.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Пояснения по убыточной декларации по налогу на прибыль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