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ПОВОРОТЕ ИСПОЛНЕНИЯ РЕШЕНИЯ ПО НАЛОГОВОМУ СПОРУ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Обжалуемый судебный акт принят [дата] по делу № [номер]. Суд разрешил требования следующим образом: [резолютивная часть]. Полный текст получен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считает выводы незаконными вследствие неправильного применения норм материального права, неполного исследования доказательств и существенных процессуальных нарушений, повлиявших на исход дела.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с учётом пределов соответствующей стадии: апелляция проверяет законность и обоснованность, кассация — существенные нарушения права, а специальные заявления содержат отдельный расчёт и доказательства предусмотренного законом основания.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Пересмотр судебных актов осуществляется по правилам разделов VI и VII АПК РФ. Жалоба должна отвечать требованиям соответствующей инстанции, содержать указание на обжалуемые акты, конкретные нарушения и просьбу в пределах полномочий суда.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Поворот исполнения, судебные расходы и индексация разрешаются отдельными заявлениями с документальным расчётом. Мировое соглашение в публично-правовом налоговом споре не может произвольно изменять установленную законом налоговую обязанность и допустимо лишь в пределах компетенции органов и при отсутствии нарушения публичных интересов.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обжалуемый судебный акт и срок обращения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конкретные ошибки суда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существенность нарушения для исхода дела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расчёт и документы по специальному требованию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Произвести поворот исполнения судебного акта.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Взыскать / возвратить налогоплательщику сумму [сумма], списанную во исполнение отменённого акта.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Выдать исполнительный лист после вступления определения в силу.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Копии обжалуемых судебных актов.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направления документа участникам.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 об уплате госпошлины / льгота.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требований и документы по специальному основанию.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повороте исполнения решения по налоговому спору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