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ПОЯСНЕНИЯ О ПРИЧИНАХ УМЕНЬШЕНИЯ СУММЫ НАЛОГА К УПЛАТЕ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отношении декларации по [налог] за [период] проводится камеральная проверка. Инспекцией направлено требование № [номер] от [дата], в котором указаны расхождения / заявлены сомнения в вычетах и расходах на сумму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Расхождения имеют объяснимый характер: [различие периодов признания, авансы, корректировочные счета-фактуры, возвраты, экспорт, агентская схема, округление, уточнение контрагентом данных]. Налоговый регистр и первичные документы подтверждают корректность декларации.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представляет пояснения добровольно и в объёме, относящемся к предмету проверки, не признавая выводы, основанные исключительно на автоматизированных сопоставлениях.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Камеральная налоговая проверка проводится по правилам статьи 88 НК РФ на основании представленной декларации и имеющихся у инспекции документов. Истребование пояснений и документов допустимо только в случаях и объёме, предусмотренных законом.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выявлении нарушения составляется акт по статье 100 НК РФ. Налогоплательщик вправе в течение одного месяца со дня получения акта представить письменные возражения и подтверждающие документы. Материалы рассматриваются с обеспечением права на участие и представление объяснений по статье 101 НК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Декларация и квитанция о её приёме.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Книги покупок и продаж, счета-фактуры, регистры.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Таблица расхождений и первичные документы по спорным операциям.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о причинах уменьшения суммы налога к уплате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