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СНЯТИЯ ФИЗИЧЕСКОГО ЛИЦА С УЧЁТА КАК САМОЗАНЯТОГО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каждому исполнителю приложена матрица признаков отношений: предмет результата, периодичность, рабочее место, оборудование, контроль, риск, порядок приёмки и наличие иных заказчиков.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снятия физического лица с учёта как самозанятого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