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НЕВОЗМОЖНОСТИ УДЕРЖАТЬ НДФЛ У ФИЗИЧЕСКОГО ЛИЦА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акту проверки инспекция переквалифицировала выплаты [сотрудникам / исполнителям / самозанятым] и доначислила НДФЛ и страховые взносы за [период] в сумме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Отношения сторон характеризовались самостоятельностью исполнителя: отсутствовали подчинение внутреннему распорядку и гарантированный рабочий процесс, оплата зависела от результата, использовались собственные ресурсы, допускалась работа с другими заказчиками.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Компенсационные и подотчётные выплаты подтверждены авансовыми отчётами, билетами, чеками, положениями и связью с деятельностью. Расчёт инспекции не учитывает возвраты, необлагаемые суммы и фактически удержанный налог.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Обязанности налогового агента по НДФЛ регулируются, в частности, статьями 226 и 230 НК РФ, а объект и база страховых взносов — главой 34 НК РФ. Переквалификация гражданско-правовых отношений требует исследования фактического содержания работы, подчинённости, режима, риска и способа оплаты.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Выплаты, имеющие компенсационный, подотчётный или иной неналоговый характер, оцениваются по документам и экономическому содержанию. Невозможность удержать НДФЛ оформляется в установленной форме и срок, а свободная пояснительная записка используется как сопровождающий документ.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 с исполнителями и задания / акты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Сведения о статусе самозанятых и чеки НПД.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Табель, локальные акты и матрица признаков отношений.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НДФЛ и страховых взносов.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невозможности удержать НДФЛ у физического лица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