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ЗАВЕРШЕНИИ КОНКУРСНОГО ПРОИЗВОДСТВА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реализация, взыскание дебиторской задолженности и расчёты завершены; отчёт и ликвидационный баланс представлены, существенные незавершённые споры отсутствуют.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Завершить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отчёт конкурсного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Направить определение в регистрирующий орган для внесения записи о ликвидации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