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ИСТРЕБОВАНИИ СВЕДЕНИЙ ОБ ИМУЩЕСТВЕ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Истребовать у перечисленных органов и лиц сведения об имуществе, счетах и правах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Направить ответы непосредственно в суд и конкурсному управляющему.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Установить срок предоставления информации.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