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ПЕРЕХОДЕ ОТ ВНЕШНЕГО УПРАВЛЕНИЯ К КОНКУРСНОМУ ПРОИЗВОДСТВУ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Досрочно прекратить внешнее управление.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должника банкротом и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