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ОТЗЫВ НА ЗАЯВЛЕНИЕ ОБ ОСПАРИВАНИИ РЕШЕНИЯ СОБРАНИЯ КРЕДИТОРОВ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сформирован реестр требований кредиторов. Очередное/внеочередное собрание назначено либо должно быть созвано для решения вопросов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или проведении собрания допущены обстоятельства: [неуведомление, неверный подсчёт голосов, отказ включить вопрос, выход за пределы компетенции].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повлияло/могло повлиять на результаты голосования и затронуло права заявителя как кредитора с [процент] % голосов.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12-18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12–18 Федерального закона № 127-ФЗ определяют компетенцию собрания и комитета кредиторов, порядок созыва, уведомления, кворум и подсчёт голосов. Решение может быть признано недействительным при существенном нарушении процедуры, компетенции или прав заявителя.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Собрание кредиторов и комитет кредиторов действуют строго в пределах компетенции. Размер голосов определяется пропорционально сумме основного долга, включённой в реестр, с учётом правил о требованиях без права голоса.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 собрания может быть признано недействительным при нарушении компетенции, порядка созыва или проведения либо при нарушении прав заявителя.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 собрания может быть признано недействительным при нарушении компетенции, порядка созыва или проведения либо при нарушении прав заявителя.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Созвать/провести собрание кредиторов в срок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Включить предложенные вопросы в повестку дня.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Предоставить участникам материалы и обеспечить возможность голосования в установленном порядке.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уведомление о собрании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бюллетени и протокол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реестр участников и расчёт голосов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