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ПРИЗНАНИИ РЕШЕНИЯ СОБРАНИЯ КРЕДИТОРОВ НЕДЕЙСТВИТЕЛЬНЫМ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сформирован реестр требований кредиторов. Очередное/внеочередное собрание назначено либо должно быть созвано для решения вопросов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или проведении собрания допущены обстоятельства: [неуведомление, неверный подсчёт голосов, отказ включить вопрос, выход за пределы компетенции].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повлияло/могло повлиять на результаты голосования и затронуло права заявителя как кредитора с [процент] % голосов.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 принято при [отсутствии кворума / ненадлежащем уведомлении / выходе за компетенцию / ошибке подсчёта]. Нарушение могло повлиять на результат и лишило заявителя полноценного участия.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12-18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определяют компетенцию собрания и комитета кредиторов, порядок созыва, уведомления, кворум и подсчёт голосов. Решение может быть признано недействительным при существенном нарушении процедуры, компетенции или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Собрание кредиторов и комитет кредиторов действуют строго в пределах компетенции. Размер голосов определяется пропорционально сумме основного долга, включённой в реестр, с учётом правил о требованиях без права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 собрания может быть признано недействительным при нарушении компетенции, порядка созыва или проведения либо при нарушении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 собрания может быть признано недействительным при нарушении компетенции, порядка созыва или проведения либо при нарушении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недействительным решение собрания/комитета кредиторов от [дата] по вопросу № [номер].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 решения и обязать провести повторное голосование.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Запретить исполнение оспариваемого решения до разрешения спора.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уведомление о собрании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бюллетени и протокол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реестр участников и расчёт голосов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