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ВВЕДЕНИИ ФИНАНСОВОГО ОЗДОРОВЛЕНИЯ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План должен опираться на подтверждённую выручку, договоры, источники финансирования и ликвидное обеспечение. В документе приводятся исходные показатели, помесячный денежный поток и контроль исполнения графика.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финансовое оздоровление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график погашения задолженности и представленное обеспечение.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 административного управляющего в установленном порядке.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