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РУКОВОДИТЕЛЯ ПРОТИВ ЕГО ОТСТРАНЕНИЯ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 суда от [дата] в отношении [должника] введено наблюдение, временным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анализа финансового состояния и сохранения имущества необходимо [передать документы/истребовать сведения/ограничить сделки/разрешить вопрос о руководителе].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Неисполнение соответствующей обязанности препятствует выявлению активов, проверке сделок, формированию реестра и подготовке первого собрания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Требования управляющего исполнены в доступной части; непереданные документы отсутствуют по объективным причинам. Существенного нарушения и невозможности применить менее строгую меру не доказано.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62-75 Федерального закона № 127-ФЗ, статьями 41, 65, 66, 90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Наблюдение направлено на сохранение имущества, анализ финансового состояния и подготовку первого собрания кредиторов. Руководитель сохраняет полномочия с ограничениями статей 63–64 Федерального закона № 127-ФЗ и обязан передавать временному управляющему конкретно запрошенные документы и сведения.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Наблюдение направлено на сохранение имущества, анализ финансового состояния и подготовку первого собрания кредиторов. Руководитель должника сохраняет полномочия с установленными законом ограничениями и обязан содействовать временному управляющему.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 удовлетворении заявления/ходатайства другой стороны полностью.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Исключить из расчёта неподтверждённые суммы и не учитывать недопустимые либо неотносимые доказательства.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 необходимости истребовать оригиналы документов и назначить судебное заседание для проверки спорных обстоятельств.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