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ОБЯЗАНИИ РУКОВОДИТЕЛЯ ДОЛЖНИКА ПЕРЕДАТЬ ДОКУМЕНТЫ ВРЕМЕННОМУ УПРАВЛЯЮЩЕМУ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суда от [дата] в отношении [должника] введено наблюдение,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анализа финансового состояния и сохранения имущества необходимо [передать документы/истребовать сведения/ограничить сделки/разрешить вопрос о руководителе].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Неисполнение соответствующей обязанности препятствует выявлению активов, проверке сделок, формированию реестра и подготовке первого собрания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62-75 Федерального закона № 127-ФЗ, статьями 41, 65, 66, 90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сохраняет полномочия с ограничениями статей 63–64 Федерального закона № 127-ФЗ и обязан передавать временному управляющему конкретно запрошенные документы и сведения.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должника сохраняет полномочия с установленными законом ограничениями и обязан содействовать временному управляющему.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Обязать [руководителя/лицо/орган] передать или представить перечисленные документы и сведения в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 способ передачи по описи на бумажном и электронном носителях.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Предупредить обязанное лицо о последствиях неисполнения судебного акта.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опись передаваемых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 приёма-передачи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переписка о запросе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