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УМЕНЬШЕНИИ ТРЕБОВАНИЯ В СВЯЗИ С ЧАСТИЧНЫМ ПОГАШЕНИЕМ ЗАДОЛЖЕННОСТИ ДОЛЖНИКОМ ИЛИ ТРЕТЬИМ ЛИЦОМ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возникло из [договора/судебного акта/трудовых отношений/обязательного платежа] и составляет [основной долг] руб., [проценты] руб., [санкции]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исполнения наступил [дата]. Обязательство должником не исполнено/исполнено частично на сумму [сумма] руб. Расчёт по состоянию на [дата] прилагается.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требования принадлежит заявителю на основании [первоначального обязательства/уступки/правопреемства]. Сведения о залоге и очередности: [указать].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принятия заявления основной долг и учитываемые начисления полностью погашены платежами от [даты]. Иные заявления о банкротстве отсутствуют / подлежат отдельной проверке.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включения требования произведены платежи [даты] на сумму [сумма] рублей. Сохранение прежнего размера приведёт к двойному учёту и нарушению прав иных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100, 138 и 142 Федерального закона № 127-ФЗ, статьями 48, 65, 71 и 75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силу статей 4, 16, 71, 100 и 142 Федерального закона № 127-ФЗ в реестр включается только действительное, документально подтверждённое и не прекращённое требование. Основной долг, проценты и санкции указываются раздельно; отдельно определяется очередь, право голоса и залоговый статус.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реестр включается только действительное, документально подтверждённое и не прекращённое требование. Суд проверяет основание, размер, срок исполнения, очередность, обеспеченность залогом и принадлежность права требования заявителю.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Уменьшить размер установленного требования на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Внести изменения в реестр требований кредиторов.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Учесть произведённое погашение при определении количества голосов.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