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 ПРОЦЕССУАЛЬНОМ ПРАВОПРЕЕМСТВЕ В РЕЕСТРЕ ТРЕБОВАНИЙ КРЕДИТОРОВ (ПОСЛЕ ВКЛЮЧЕНИЯ В РЕЕСТР)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Требование возникло из [договора/судебного акта/трудовых отношений/обязательного платежа] и составляет [основной долг] руб., [проценты] руб., [санкции] руб.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Срок исполнения наступил [дата]. Обязательство должником не исполнено/исполнено частично на сумму [сумма] руб. Расчёт по состоянию на [дата] прилагается.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 требования принадлежит заявителю на основании [первоначального обязательства/уступки/правопреемства]. Сведения о залоге и очередности: [указать].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Требование уже включено в реестр, после чего право перешло к заявителю. Требуется замена кредитора без повторного установления долга.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4, 16, 71, 100, 138 и 142 Федерального закона № 127-ФЗ, статьями 48, 65, 71 и 75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силу статей 4, 16, 71, 100 и 142 Федерального закона № 127-ФЗ в реестр включается только действительное, документально подтверждённое и не прекращённое требование. Основной долг, проценты и санкции указываются раздельно; отдельно определяется очередь, право голоса и залоговый статус.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реестр включается только действительное, документально подтверждённое и не прекращённое требование. Суд проверяет основание, размер, срок исполнения, очередность, обеспеченность залогом и принадлежность права требования заявителю.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Произвести процессуальную замену первоначального кредитора на [правопреемник].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Внести соответствующие изменения в реестр.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Сохранить очередность, состав и обеспеченность требования в подтверждённой части.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подробный расчёт по каждой составляющей требования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банковские выписки и первичные документы по спорной операции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