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АПЕЛЛЯЦИОННАЯ ЖАЛОБА НА ОПРЕДЕЛЕНИЕ ОБ ОТКАЗЕ В ПРИНЯТИИ ЗАЯВЛЕНИЯ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Настоящая апелляционная жалоба подаётся на определение Арбитражного суда города Москвы от «___» __________ 20___ года по делу № А40-[номер]/20__, которым [кратко изложить результат].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Определением/иным процессуальным документом от [дата] судом разрешён вопрос о принятии, движении или рассмотрении заявления о банкротстве.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выполнил необходимые действия: [перечень публикаций, направлений, платежей, представленных документов] либо просит предоставить процессуальную защиту ввиду [обстоятельства].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Запрашиваемая мера необходима для сохранения баланса интересов и предотвращения утраты имущества, доказательств или возможности исполнения будущего судебного акта.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Вывод об отказе фактически предрешает вопрос об обоснованности требования, который подлежит рассмотрению в судебном заседании с исследованием доказательств.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Суд неполно установил обстоятельства, неверно распределил бремя доказывания, не оценил существенные документы или неправильно применил норму. Нарушения повлияли на исход спора и требуют отмены акта.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42-49 Федерального закона № 127-ФЗ, статьями 41, 65, 90-94, 143, 159, 184-188, 257-272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Статьи 42–49 Федерального закона № 127-ФЗ и статьи 41, 65, 90–94, 102, 118, 125–129, 143–145 АПК РФ регулируют принятие заявления, устранение недостатков, обеспечительные меры, приостановление и прекращение производства. Любая процессуальная мера должна иметь конкретную цель, быть соразмерной и подтверждаться доказательствами.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стадии принятия и проверки обоснованности заявления суд оценивает соблюдение формы, комплектность приложений, наличие права на обращение и актуальное финансовое состояние должника. Процессуальные недостатки должны устраняться в установленный судом срок, а обеспечительные меры — быть соразмерными и связанными с предметом спора.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 подготовке документа учтены процессуальные разъяснения постановления Пленума Верховного Суда РФ от 17.12.2024 № 40.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Восстановить срок подачи апелляционной жалобы, если суд установит наличие уважительных причин.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Отменить обжалуемое определение Арбитражного суда города Москвы от [дата] по делу № А40-[номер]/20__.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Принять по вопросу новый судебный акт об удовлетворении требований заявителя / направить вопрос на новое рассмотрение.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представленные доказательства при наличии предусмотренных законом оснований.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