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РЕЗЕРВИРОВАНИИ ДЕНЕЖНЫХ СРЕДСТВ ДЛЯ ВЫПЛАТЫ ТЕКУЩЕЙ ЗАДОЛЖЕННОСТИ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Обязательство возникло после принятия заявления из [договор / услуги / обязательный платёж]. В расчёте указаны период и дата возникновения каждой суммы; управляющий документы получил, но оплату не произвёл.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рассматривается судом, но конкурсная масса распределяется. Резервирование сохраняет возможность исполнения будущего акта без предварительного удовлетворения спорного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Обязать зарезервировать денежные средства в размере [сумма] руб. до разрешения спора.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Запретить распределение соответствующей суммы между иными кредиторами.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После вступления судебного акта в силу произвести выплату надлежащему получателю.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