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АПЕЛЛЯЦИОННАЯ ЖАЛОБА НА ОПРЕДЕЛЕНИЕ О ВОЗВРАЩЕНИИ ЗАЯВЛЕНИЯ О БАНКРОТСТВЕ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Настоящая апелляционная жалоба подаётся на определение Арбитражного суда города Москвы от «___» __________ 20___ года по делу № А40-[номер]/20__, которым [кратко изложить результат].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Определением/иным процессуальным документом от [дата] судом разрешён вопрос о принятии, движении или рассмотрении заявления о банкротстве.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выполнил необходимые действия: [перечень публикаций, направлений, платежей, представленных документов] либо просит предоставить процессуальную защиту ввиду [обстоятельства].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необходима для сохранения баланса интересов и предотвращения утраты имущества, доказательств или возможности исполнения будущего судебного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Возвращая заявление, суд исходил из [основание], хотя недостаток был устранён в срок / не препятствовал принятию / основан на неверном толковании закона. Возвращение повлияло на очерёдность рассмотрения заявлений и право на судебную защиту.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неполно установил обстоятельства, неверно распределил бремя доказывания, не оценил существенные документы или неправильно применил норму. Нарушения повлияли на исход спора и требуют отмены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42-49 Федерального закона № 127-ФЗ, статьями 41, 65, 90-94, 143, 159, 184-188, 257-272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42–49 Федерального закона № 127-ФЗ и статьи 41, 65, 90–94, 102, 118, 125–129, 143–145 АПК РФ регулируют принятие заявления, устранение недостатков, обеспечительные меры, приостановление и прекращение производства. Любая процессуальная мера должна иметь конкретную цель, быть соразмерной и подтверждаться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стадии принятия и проверки обоснованности заявления суд оценивает соблюдение формы, комплектность приложений, наличие права на обращение и актуальное финансовое состояние должника. Процессуальные недостатки должны устраняться в установленный судом срок, а обеспечительные меры — быть соразмерными и связанными с предметом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документа учтены процессуальные разъяснения постановления Пленума Верховного Суда РФ от 17.12.2024 № 40.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Восстановить срок подачи апелляционной жалобы, если суд установит наличие уважительных причин.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Отменить обжалуемое определение Арбитражного суда города Москвы от [дата] по делу № А40-[номер]/20__.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Принять по вопросу новый судебный акт об удовлетворении требований заявителя / направить вопрос на новое рассмотрение.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представленные доказательства при наличии предусмотренных законом оснований.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