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НЕПРОВЕДЕНИЕ СОБРАНИЯ КРЕДИТОРОВ И НЕПРЕДСТАВЛЕНИЕ ОТЧЁТНОСТИ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и отчётность отсутствуют [период] несмотря на требования кредиторов, что лишает их контроля и возможности принимать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уведомление о собрании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бюллетени и протокол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реестр участников и расчёт голосов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