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ОТКАЗ УПРАВЛЯЮЩЕГО ОСПАРИВАТЬ ПОДОЗРИТЕЛЬНЫЕ СДЕЛКИ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Управляющему переданы договоры, выписки и анализ признаков недействительности; отказ дан без полной проверки, хотя потенциальное пополнение массы превышает расходы на спор.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действия/бездействие арбитражного управляющего незаконными.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устранить нарушение конкретным способом и в установленный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Рассмотреть вопрос об отстранении и распределении судебных расходов при наличии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10.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