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УСТРАНЕНИИ НЕДОСТАТКОВ, УКАЗАННЫХ В ОПРЕДЕЛЕНИИ ОБ ОСТАВЛЕНИИ ЗАЯВЛЕНИЯ БЕЗ ДВИЖЕНИЯ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Определением/иным процессуальным документом от [дата] судом разрешён вопрос о принятии, движении или рассмотрении заявления о банкротстве.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выполнил необходимые действия: [перечень публикаций, направлений, платежей, представленных документов] либо просит предоставить процессуальную защиту ввиду [обстоятельства].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необходима для сохранения баланса интересов и предотвращения утраты имущества, доказательств или возможности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от [дата] заявление оставлено без движения с указанием конкретных недостатков. Во исполнение каждого пункта определения заявитель представляет перечисленные документы и доказательства их направления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42-49 Федерального закона № 127-ФЗ, статьями 41, 65, 90-94, 143, 159, 184-188, 257-272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42–49 Федерального закона № 127-ФЗ и статьи 41, 65, 90–94, 102, 118, 125–129, 143–145 АПК РФ регулируют принятие заявления, устранение недостатков, обеспечительные меры, приостановление и прекращение производства. Любая процессуальная мера должна иметь конкретную цель, быть соразмерной и подтверждаться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стадии принятия и проверки обоснованности заявления суд оценивает соблюдение формы, комплектность приложений, наличие права на обращение и актуальное финансовое состояние должника. Процессуальные недостатки должны устраняться в установленный судом срок, а обеспечительные меры — быть соразмерными и связанными с предметом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документа учтены процессуальные разъяснения постановления Пленума Верховного Суда РФ от 17.12.2024 № 40.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недостатки заявления устранёнными в установленный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Приобщить дополнительные документы.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заявление к производству и назначить судебное заседание.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