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УМЕНЬШЕНИИ РАЗМЕРА ОТВЕТСТВЕННОСТИ В СВЯЗИ С СОДЕЙСТВИЕМ РАСКРЫТИЮ АКТИВОВ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раскрыл ранее недоступные сведения и обеспечил возврат [актив / сумма] в конкурсную массу. Размер снижения должен соответствовать реальному эффекту содействия.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Учесть содействие ответчика раскрытию имущества и информации.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Уменьшить размер субсидиарной ответственности в предусмотренной законом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Определить размер с учётом фактически возвращённых активов и погашенных требований.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