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ОТЗЫВ НА ЗАЯВЛЕНИЕ ОБ ОСПАРИВАНИИ СДЕЛКИ С ПРЕДПОЧТЕНИЕМ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просит признать недействительной сделку от [дата] между должником и ответчиком, применить последствия в размере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получил равноценное встречное исполнение/сам исполнил обязательство/не знал и не должен был знать о кризисе/операция соответствовала обычной хозяйственной деятельности.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 заявителя не учитывает [встречное исполнение, возврат имущества, налоги, износ, частичное исполнение, изменение стоимости] и приводит к двойному взысканию.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166-170, 181 и 199 ГК РФ, статьями 65, 71, 82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недействительности, доказывать рыночность, обычный характер операции, реальность встречного исполнения, отсутствие осведомлённости и вреда. Размер реституции определяется с учётом частичного исполнения, возврата, износа и надлежащей даты оценки.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оспаривания, доказывать равноценность, обычный характер деятельности, добросовестность, отсутствие предпочтения или вреда, а также заявлять о сроке исковой давности и соразмерности реституции.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Статья 61.3 Федерального закона № 127-ФЗ применяется, когда сделка изменила установленную законом очерёдность или улучшила положение отдельного кредитора по сравнению с иными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защите ответчика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Статья 61.3 Федерального закона № 127-ФЗ применяется, когда сделка изменила установленную законом очерёдность или улучшила положение отдельного кредитора по сравнению с иными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 признании сделки недействительной и применении последствий.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Снять обеспечительные меры, принятые в отношении имущества ответчика.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Взыскать судебные расходы при представлении подтверждающих документов.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оспариваемый договор и приложения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платёжные и передаточные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по счетам и сведения о рыночной стоимости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