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НА ЗАЯВЛЕНИЕ О ПРИЧИНЕНИИ ВРЕДА ИМУЩЕСТВЕННЫМ ПРАВАМ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признании сделки недействительной и применении последствий.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Снять обеспечительные меры, принятые в отношении имущества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судебные расходы при представлении подтверждающих документов.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