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9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/>
        </w:tc>
        <w:tc>
          <w:tcPr>
            <w:tcW w:type="dxa" w:w="56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/>
                <w:sz w:val="21"/>
              </w:rPr>
              <w:t>Для размещения в ЕФРСФДЮЛ / направления заинтересованным лицам</w:t>
              <w:br/>
              <w:br/>
              <w:t>От: [полное наименование / Ф.И.О.]</w:t>
              <w:br/>
              <w:t>ОГРН/ИНН: [номера]</w:t>
              <w:br/>
              <w:t>адрес: [адрес]</w:t>
              <w:br/>
              <w:t>тел.: [номер]</w:t>
              <w:br/>
              <w:t>e-mail: [адрес]</w:t>
            </w:r>
          </w:p>
        </w:tc>
      </w:tr>
    </w:tbl>
    <w:p/>
    <w:p>
      <w:pPr>
        <w:keepNext/>
        <w:spacing w:before="160" w:after="2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6"/>
        </w:rPr>
        <w:t>УВЕДОМЛЕНИЕ ДОЛЖНИКА О НАМЕРЕНИИ ОБРАТИТЬСЯ С ЗАЯВЛЕНИЕМ О СОБСТВЕННОМ БАНКРОТСТВЕ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[Полное наименование должника] настоящим сообщает о намерении обратиться в арбитражный суд с заявлением о признании себя несостоятельным (банкротом).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У должника возникли признаки неплатёжеспособности и недостаточности имущества. Совокупный размер денежных обязательств и обязательных платежей составляет [сумма] рублей, размер просроченной задолженности — [сумма] рублей, стоимость активов по данным бухгалтерского учёта — [сумма] рублей. Исполнение обязательств перед одними кредиторами приведёт к невозможности исполнения обязательств перед другими кредиторами.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Обстоятельства, послужившие основанием для обращения: [неисполнение обязательств контрагентами, прекращение финансирования, утрата ключевого актива, предъявление исполнительных документов, недостаточность денежных средств либо иные обстоятельства]. Решение о подаче заявления принято [орган управления / руководитель] «___» __________ 20___ года / обязанность руководителя возникла в силу статьи 9 Федерального закона № 127-ФЗ.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Настоящее уведомление размещается в Едином федеральном реестре сведений о фактах деятельности юридических лиц до обращения в арбитражный суд. Заявление будет подано после истечения предусмотренного законом срока при условии, что основания для обращения не отпадут.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Уведомление подготовлено с учётом статей 7–9, 33, 37–40 Федерального закона от 26.10.2002 № 127-ФЗ «О несостоятельности (банкротстве)» и процессуальных разъяснений постановления Пленума Верховного Суда РФ от 17.12.2024 № 40.</w:t>
      </w:r>
    </w:p>
    <w:p>
      <w:pPr>
        <w:spacing w:before="120" w:after="1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4"/>
        </w:rPr>
        <w:t>СВЕДЕНИЯ ДЛЯ ПУБЛИКАЦИИ: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1. должник: [полное наименование, ОГРН, ИНН, адрес];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2. заявитель: должник в лице [руководитель, основание полномочий];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3. основание: наличие признаков неплатёжеспособности / обязанности подать заявление;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4. предполагаемый арбитражный суд: [наименование суда по месту нахождения должника];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5. планируемая дата обращения: не ранее истечения установленного законом срока после публикации.</w:t>
      </w:r>
    </w:p>
    <w:p>
      <w:pPr>
        <w:spacing w:before="120" w:after="60" w:line="240" w:lineRule="auto"/>
        <w:ind w:firstLine="0"/>
        <w:jc w:val="left"/>
      </w:pPr>
      <w:r>
        <w:rPr>
          <w:rFonts w:ascii="Times New Roman" w:hAnsi="Times New Roman" w:eastAsia="Times New Roman"/>
          <w:b/>
          <w:sz w:val="24"/>
        </w:rPr>
        <w:t>Приложения: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1. решение органа управления / документы о возникновении обязанности обратиться в суд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2. расшифровка задолженности и сведения об активах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sz w:val="24"/>
              </w:rPr>
              <w:t>________________ / [руководитель / представитель] /</w:t>
            </w:r>
          </w:p>
        </w:tc>
      </w:tr>
    </w:tbl>
    <w:sectPr w:rsidR="00FC693F" w:rsidRPr="0006063C" w:rsidSect="00034616"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40" w:lineRule="auto"/>
      <w:ind w:firstLine="709"/>
      <w:jc w:val="both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