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ОСПАРИВАНИИ СДЕЛКИ, СОВЕРШЁННОЙ С ЦЕЛЬЮ ПРИЧИНЕНИЯ ВРЕДА КРЕДИТОРАМ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совершил [дата] сделку с [контрагент] на условиях [предмет, цена, порядок исполнения]. Сделка совершена в пределах предусмотренного законом периода подозрительности.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результате из конкурсной массы выбыло имущество/денежные средства стоимостью [сумма] руб., а встречное исполнение [отсутствовало/было неравноценным/предоставлено с предпочтением].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Связь сторон, финансовое состояние должника и движение активов подтверждаются [выписки, ЕГРЮЛ, первичные документы, оценка, переписка].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дату сделки имелась неплатёжеспособность и просроченные обязательства, сделка вывела существенный актив. Осведомлённость контрагента подтверждается аффилированностью / доступом к отчётности / необычными условиями.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 и 181 ГК РФ, статьями 65, 66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установить конкретное основание, период её совершения и все элементы состава. При неравноценности сопоставляются рыночные условия; при причинении вреда — цель, вред и осведомлённость; при предпочтении — изменение очередности. Последствия должны восстановить конкурсную массу без двойного взыскания.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установления состава конкретного основания недействительности, периода её совершения, вреда конкурсной массе и осведомлённости контрагента в предусмотренных законом случаях. Последствия должны восстанавливать конкурсную массу без необоснованного обогащения.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Пункт 2 статьи 61.2 Федерального закона № 127-ФЗ предполагает доказывание цели причинения вреда, фактического вреда имущественным правам кредиторов и осведомлённости другой стороны.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квалификации сделок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Пункт 2 статьи 61.2 Федерального закона № 127-ФЗ предполагает доказывание цели причинения вреда, фактического вреда имущественным правам кредиторов и осведомлённости другой стороны.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сделку/платёж от [дата] недействительными.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Применить последствия недействительности: взыскать [сумма] руб. / возвратить имущество [описание] в конкурсную массу.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Восстановить задолженность должника перед ответчиком в предусмотренном законом порядке, если встречное исполнение доказано.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оспариваемый договор и приложения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платёжные и передаточные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по счетам и сведения о рыночной стоимости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