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60"/>
        <w:jc w:val="center"/>
      </w:pPr>
      <w:r>
        <w:rPr>
          <w:rFonts w:ascii="Arial" w:hAnsi="Arial" w:eastAsia="Arial"/>
          <w:b/>
          <w:i w:val="0"/>
          <w:color w:val="1F3855"/>
          <w:sz w:val="32"/>
        </w:rPr>
        <w:t>072. СЛУЖЕБНОЕ ЗАДАНИЕ НА КОМАНДИРОВКУ.</w:t>
      </w:r>
    </w:p>
    <w:p>
      <w:pPr>
        <w:jc w:val="center"/>
      </w:pPr>
      <w:r>
        <w:rPr>
          <w:rFonts w:ascii="Arial" w:hAnsi="Arial" w:eastAsia="Arial"/>
          <w:b w:val="0"/>
          <w:i/>
          <w:color w:val="5A5A5A"/>
          <w:sz w:val="20"/>
        </w:rPr>
        <w:t>Рабочее время, отдых, отпуска и командировки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014"/>
        <w:gridCol w:w="5014"/>
      </w:tblGrid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Статус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Модельный образец для размещения в открытой библиотеке ZOTOWA.RU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Редакция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18 июля 2026 года</w:t>
            </w:r>
          </w:p>
        </w:tc>
      </w:tr>
      <w:tr>
        <w:tc>
          <w:tcPr>
            <w:tcW w:type="dxa" w:w="5014"/>
            <w:vAlign w:val="center"/>
            <w:shd w:fill="D9E2F3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Важно</w:t>
            </w:r>
          </w:p>
        </w:tc>
        <w:tc>
          <w:tcPr>
            <w:tcW w:type="dxa" w:w="5014"/>
            <w:vAlign w:val="center"/>
          </w:tcPr>
          <w:p>
            <w:r>
              <w:rPr>
                <w:rFonts w:ascii="Arial" w:hAnsi="Arial" w:eastAsia="Arial"/>
                <w:b w:val="0"/>
                <w:i w:val="0"/>
                <w:sz w:val="18"/>
              </w:rPr>
              <w:t>Перед использованием заменить условные данные и проверить актуальную редакцию норм права</w:t>
            </w:r>
          </w:p>
        </w:tc>
      </w:tr>
    </w:tbl>
    <w:p>
      <w:pPr>
        <w:spacing w:after="160" w:line="276" w:lineRule="auto"/>
      </w:pPr>
      <w:r>
        <w:rPr>
          <w:rFonts w:ascii="Arial" w:hAnsi="Arial" w:eastAsia="Arial"/>
          <w:b w:val="0"/>
          <w:i/>
          <w:sz w:val="22"/>
        </w:rPr>
        <w:t>Все сведения об участниках, реквизитах и обстоятельствах в настоящем образце являются условными. Документ демонстрирует структуру и уровень проработки, но не заменяет анализ конкретной ситуации.</w:t>
      </w:r>
    </w:p>
    <w:p>
      <w:pPr>
        <w:jc w:val="right"/>
      </w:pPr>
      <w:r>
        <w:rPr>
          <w:rFonts w:ascii="Arial" w:hAnsi="Arial" w:eastAsia="Arial"/>
          <w:b w:val="0"/>
          <w:i w:val="0"/>
          <w:sz w:val="20"/>
        </w:rPr>
        <w:t>ООО «Альтаир Проект»</w:t>
        <w:br/>
        <w:t>ИНН 7701234567, ОГРН 1267700001234</w:t>
        <w:br/>
        <w:t>г. Москва, ул. Проектная, д. 18, офис 405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Кому: Морозов Кирилл Евгеньевич, системный администратор</w:t>
        <w:br/>
        <w:t>От: ООО «Альтаир Проект»</w:t>
        <w:br/>
        <w:t>Исх. N 172-к от 18.07.2026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Обстоятельства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Морозов Кирилл Евгеньевич направляется в служебную командировку в г. Казань с 6 по 9 июля 2026 года для приемки этапа работ по договору с заказчиком.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Работнику перечисляется аванс на проезд, проживание и суточные; служебное задание предусматривает участие в переговорах и подписание протокола разногласий.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По возвращении работник обязан представить отчет и подтверждающие расходы документы.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Содержание документа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Настоящим ООО «Альтаир Проект» сообщает и предлагает совершить действия, необходимые в связи с указанными обстоятельствами. Документ вручается заблаговременно и способом, позволяющим подтвердить его получение.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оформить решение о командировке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определить цель и сроки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обеспечить авансирование и гарантии</w:t>
      </w:r>
    </w:p>
    <w:p>
      <w:pPr>
        <w:pStyle w:val="ListNumber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принять отчет и проверить расходы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Правовое обоснование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91, 93, 99, 100, 103, 110, 112 и 113 Трудового кодекса РФ.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Позиция основана на статьи 114, 122, 123, 124 и 125 Трудового кодекса РФ.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Срок и способ ответа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Ответ или запрошенные документы следует представить в службу персонала лично под подпись, через систему кадрового электронного документооборота либо заказным письмом в срок, указанный в тексте конкретного документа. Непредставление ответа оценивается только вместе с иными обстоятельствами и не означает автоматического признания вины или отказа от права.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Приложения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копия документа, являющегося основанием обращения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расчет или таблица при наличии денежных показателей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форма ответа либо согласия, если применимо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иные подтверждающие материалы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Процессуальные риски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неверная квалификация разъездной работы как командировки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неподтвержденные расходы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нарушение гарантий работника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несоответствие внутреннего положения фактической практике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Подписант: ____________ / Воронцов Андрей Павлович</w:t>
      </w:r>
    </w:p>
    <w:p>
      <w:pPr>
        <w:spacing w:after="80" w:line="276" w:lineRule="auto"/>
      </w:pPr>
      <w:r>
        <w:rPr>
          <w:rFonts w:ascii="Arial" w:hAnsi="Arial" w:eastAsia="Arial"/>
          <w:b w:val="0"/>
          <w:i w:val="0"/>
          <w:sz w:val="22"/>
        </w:rPr>
        <w:t>Получено: ____________ / Морозов Кирилл Евгеньевич / «___» __________ 2026 г.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Документирование и доказательства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До подписания документа сформируйте отдельную папку процедуры. В нее включаются исходный документ или событие, служебные записки, переписка, табели и журналы, доказательства полномочий подписанта, документы об ознакомлении, а также сведения о специальных гарантиях работника. Все даты в документах должны соответствовать фактической последовательности событий и данным информационных систем.</w:t>
      </w:r>
    </w:p>
    <w:p>
      <w:pPr>
        <w:spacing w:after="80" w:line="276" w:lineRule="auto"/>
        <w:ind w:firstLine="567"/>
      </w:pPr>
      <w:r>
        <w:rPr>
          <w:rFonts w:ascii="Arial" w:hAnsi="Arial" w:eastAsia="Arial"/>
          <w:b w:val="0"/>
          <w:i w:val="0"/>
          <w:sz w:val="22"/>
        </w:rPr>
        <w:t>При вручении используйте способ, позволяющий подтвердить содержание и дату получения: личную подпись, кадровый электронный документооборот, заказное письмо с описью вложения или курьерскую доставку. При отказе от подписи составляется акт с конкретным описанием обстоятельств и подписями свидетелей. Не подменяйте отсутствующие доказательства формальными актами, составленными задним числом.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сверьте документ с трудовым договором, должностной инструкцией и локальными актами;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сроки процедуры и полномочия подписанта;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отделите установленные факты от предположений и правовых выводов;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сохраните оригиналы и неизменяемые электронные выгрузки;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зафиксируйте вручение, объяснения и замечания работника.</w:t>
      </w:r>
    </w:p>
    <w:p>
      <w:pPr>
        <w:pStyle w:val="Heading1"/>
        <w:spacing w:before="160" w:after="80"/>
      </w:pPr>
      <w:r>
        <w:rPr>
          <w:rFonts w:ascii="Arial" w:hAnsi="Arial" w:eastAsia="Arial"/>
          <w:b/>
          <w:i w:val="0"/>
          <w:color w:val="1F3855"/>
          <w:sz w:val="26"/>
        </w:rPr>
        <w:t>Памятка по адаптации образца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Замените условные реквизиты ООО «Альтаир Проект», работника Морозов Кирилл Евгеньевич, должность, подразделение, даты и суммы.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наличие специального статуса работника: беременность, семейные гарантии, инвалидность, несовершеннолетие, профсоюзное членство, военная служба, вредные условия труда и иные ограничения.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Сопоставьте текст с трудовым договором, должностной инструкцией, локальными актами и фактической организацией труда.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Не используйте документ изолированно: для спорных процедур сформируйте полный комплект доказательств и хронологию вручения.</w:t>
      </w:r>
    </w:p>
    <w:p>
      <w:pPr>
        <w:pStyle w:val="ListBullet"/>
        <w:spacing w:after="40"/>
        <w:ind w:left="454"/>
      </w:pPr>
      <w:r>
        <w:rPr>
          <w:rFonts w:ascii="Arial" w:hAnsi="Arial" w:eastAsia="Arial"/>
          <w:b w:val="0"/>
          <w:i w:val="0"/>
          <w:sz w:val="22"/>
        </w:rPr>
        <w:t>Проверьте редакцию законодательства на дату подписания. Часть изменений 2026 года вступает в силу с 1 сентября 2026 года и не должна применяться досрочно.</w:t>
      </w:r>
    </w:p>
    <w:p>
      <w:pPr>
        <w:spacing w:after="80" w:line="276" w:lineRule="auto"/>
      </w:pPr>
      <w:r>
        <w:rPr>
          <w:rFonts w:ascii="Arial" w:hAnsi="Arial" w:eastAsia="Arial"/>
          <w:b w:val="0"/>
          <w:i/>
          <w:sz w:val="22"/>
        </w:rPr>
        <w:t>Юридическая фирма «Зотовы и партнеры» рекомендует проводить индивидуальную проверку документов по увольнениям, материальной ответственности, несчастным случаям, проверкам ГИТ и судебным спорам.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20" w:right="964" w:bottom="1020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/>
        <w:color w:val="646464"/>
        <w:sz w:val="16"/>
      </w:rPr>
      <w:t>Образец требует адаптации к фактам дела и действующей редакции законодательства.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center"/>
    </w:pPr>
    <w:r>
      <w:rPr>
        <w:rFonts w:ascii="Arial" w:hAnsi="Arial" w:eastAsia="Arial"/>
        <w:b/>
        <w:i w:val="0"/>
        <w:color w:val="1F3855"/>
        <w:sz w:val="18"/>
      </w:rPr>
      <w:t>Юридическая фирма «Зотовы и партнеры»</w:t>
    </w:r>
  </w:p>
  <w:p>
    <w:pPr>
      <w:jc w:val="center"/>
    </w:pPr>
    <w:r>
      <w:rPr>
        <w:rFonts w:ascii="Arial" w:hAnsi="Arial" w:eastAsia="Arial"/>
        <w:b w:val="0"/>
        <w:i w:val="0"/>
        <w:color w:val="5A5A5A"/>
        <w:sz w:val="16"/>
      </w:rPr>
      <w:t>zotowa.ru | библиотека документов по трудовому праву | редакция 18.07.2026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Arial" w:hAnsi="Arial" w:eastAsia="Arial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Служебное задание на командировку.</dc:title>
  <dc:subject>Библиотека документов по трудовому праву ZOTOWA.RU</dc:subject>
  <dc:creator>Юридическая фирма «Зотовы и партнеры»</dc:creator>
  <cp:keywords>трудовое право, образец, zotowa.ru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