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045. ПОЛОЖЕНИЕ О ГОДОВОМ БОНУСЕ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145-к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годовом бонусе работников.»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годовом бонусе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