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2. ИСКОВОЕ ЗАЯВЛЕНИЕ ОБ ИЗМЕНЕНИИ ФОРМУЛИРОВКИ ОСНОВАНИЯ УВОЛЬН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Кузнецов Дмитрий Серге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2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Б ИЗМЕНЕНИИ ФОРМУЛИРОВКИ ОСНОВАНИЯ УВОЛЬ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и работодатель обсуждают прекращение трудового договора 212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2-ТД/2026 заключен 12 января 2026 года. Работнику установлен оклад 128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281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зменении формулировки основания увольн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