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ПРИОСТАНОВЛЕНИИ ПРОИЗВОДСТВА ПО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Указывается конкретное другое производство или событие, без разрешения которого объективно невозможно рассмотреть дело.</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В другом деле разрешается вопрос о действительности договора, без которого невозможно определить основание требования в настоящем деле.</w:t>
      </w:r>
    </w:p>
    <w:p>
      <w:pPr>
        <w:keepNext w:val="0"/>
        <w:spacing w:before="0" w:after="80" w:line="276" w:lineRule="auto"/>
        <w:ind w:firstLine="709"/>
        <w:jc w:val="both"/>
      </w:pPr>
      <w:r>
        <w:rPr>
          <w:rFonts w:ascii="Times New Roman" w:hAnsi="Times New Roman" w:eastAsia="Times New Roman"/>
          <w:b w:val="0"/>
          <w:i w:val="0"/>
          <w:sz w:val="24"/>
        </w:rPr>
        <w:t>Указаны номер, суд, предмет и стадия другого дела; объяснена объективная, а не только фактическая целесообразность ожидания.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143–144 АПК РФ либо статьи 215–216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Приостановить производство до вступления в законную силу судебного акта по делу № [номер] / наступления [событие].</w:t>
      </w:r>
    </w:p>
    <w:p>
      <w:pPr>
        <w:spacing w:after="60" w:line="276" w:lineRule="auto"/>
        <w:ind w:left="454" w:hanging="454"/>
        <w:jc w:val="both"/>
      </w:pPr>
      <w:r>
        <w:rPr>
          <w:rFonts w:ascii="Times New Roman" w:hAnsi="Times New Roman" w:eastAsia="Times New Roman"/>
          <w:b w:val="0"/>
          <w:i w:val="0"/>
          <w:sz w:val="24"/>
        </w:rPr>
        <w:t>2. Обязать участников уведомить суд об отпадении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приостановлении производства по делу</dc:title>
  <dc:subject>Подробный образец № 96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