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ЗАМЕНЕ ОДНОЙ ОБЕСПЕЧИТЕЛЬНОЙ МЕРЫ ДРУГОЙ</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Доказываются реальный риск, связь меры с предметом, соразмерность, конкретный объект и баланс интересов; общая ссылка на возможное неисполнение недостаточна.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val="0"/>
        <w:spacing w:before="0" w:after="80" w:line="276" w:lineRule="auto"/>
        <w:ind w:firstLine="709"/>
        <w:jc w:val="both"/>
      </w:pPr>
      <w:r>
        <w:rPr>
          <w:rFonts w:ascii="Times New Roman" w:hAnsi="Times New Roman" w:eastAsia="Times New Roman"/>
          <w:b w:val="0"/>
          <w:i w:val="0"/>
          <w:sz w:val="24"/>
        </w:rPr>
        <w:t>Арест расчетного счета препятствует выплате заработной платы, при этом ответчик предлагает залог ликвидного имущества либо внесение суммы на депозит.</w:t>
      </w:r>
    </w:p>
    <w:p>
      <w:pPr>
        <w:keepNext w:val="0"/>
        <w:spacing w:before="0" w:after="80" w:line="276" w:lineRule="auto"/>
        <w:ind w:firstLine="709"/>
        <w:jc w:val="both"/>
      </w:pPr>
      <w:r>
        <w:rPr>
          <w:rFonts w:ascii="Times New Roman" w:hAnsi="Times New Roman" w:eastAsia="Times New Roman"/>
          <w:b w:val="0"/>
          <w:i w:val="0"/>
          <w:sz w:val="24"/>
        </w:rPr>
        <w:t>Новая мера обеспечивает тот же объем интереса истца и является менее обременительной.</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139–146 ГПК РФ регулируют обеспечение иска.</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139–146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Заменить арест [объект] на [денежный депозит / гарантию / арест другого имущества] стоимостью [сумма].</w:t>
      </w:r>
    </w:p>
    <w:p>
      <w:pPr>
        <w:spacing w:after="60" w:line="276" w:lineRule="auto"/>
        <w:ind w:left="454" w:hanging="454"/>
        <w:jc w:val="both"/>
      </w:pPr>
      <w:r>
        <w:rPr>
          <w:rFonts w:ascii="Times New Roman" w:hAnsi="Times New Roman" w:eastAsia="Times New Roman"/>
          <w:b w:val="0"/>
          <w:i w:val="0"/>
          <w:sz w:val="24"/>
        </w:rPr>
        <w:t>2. Сохранить первоначальную меру до фактического предоставления замены.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замене одной обеспечительной меры другой</dc:title>
  <dc:subject>Подробный образец № 78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