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ТОВАРОВЕДЧЕСКОЙ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Необходимо определить наличие производственных недостатков товара, их существенность, причины и снижение стоимости. Товар находится на хранении и не подвергался ремонту.</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осмотр с участием сторон и передает техническую документацию, фотографии упаковки и условия эксплуатации.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товароведческую экспертизу товара [описание].</w:t>
      </w:r>
    </w:p>
    <w:p>
      <w:pPr>
        <w:spacing w:after="60" w:line="276" w:lineRule="auto"/>
        <w:ind w:left="454" w:hanging="454"/>
        <w:jc w:val="both"/>
      </w:pPr>
      <w:r>
        <w:rPr>
          <w:rFonts w:ascii="Times New Roman" w:hAnsi="Times New Roman" w:eastAsia="Times New Roman"/>
          <w:b w:val="0"/>
          <w:i w:val="0"/>
          <w:sz w:val="24"/>
        </w:rPr>
        <w:t>2. Поставить вопросы о наличии, характере и причинах недостатков, существенности и снижении стоимости.</w:t>
      </w:r>
    </w:p>
    <w:p>
      <w:pPr>
        <w:spacing w:after="60" w:line="276" w:lineRule="auto"/>
        <w:ind w:left="454" w:hanging="454"/>
        <w:jc w:val="both"/>
      </w:pPr>
      <w:r>
        <w:rPr>
          <w:rFonts w:ascii="Times New Roman" w:hAnsi="Times New Roman" w:eastAsia="Times New Roman"/>
          <w:b w:val="0"/>
          <w:i w:val="0"/>
          <w:sz w:val="24"/>
        </w:rPr>
        <w:t>3. Определить место осмотра, сохранность товара и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товароведческой экспертизы</dc:title>
  <dc:subject>Подробный образец № 63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