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СТРОИТЕЛЬНО-ТЕХНИЧЕСКОЙ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Стороны спорят об объеме, качестве и стоимости фактически выполненных работ. Объект доступен для осмотра, проектная и исполнительная документация сохранена.</w:t>
      </w:r>
    </w:p>
    <w:p>
      <w:pPr>
        <w:keepNext w:val="0"/>
        <w:spacing w:before="0" w:after="80" w:line="276" w:lineRule="auto"/>
        <w:ind w:firstLine="709"/>
        <w:jc w:val="both"/>
      </w:pPr>
      <w:r>
        <w:rPr>
          <w:rFonts w:ascii="Times New Roman" w:hAnsi="Times New Roman" w:eastAsia="Times New Roman"/>
          <w:b w:val="0"/>
          <w:i w:val="0"/>
          <w:sz w:val="24"/>
        </w:rPr>
        <w:t>Вопросы охватывают соответствие проекту, перечень дефектов, причины, стоимость устранения и фактический объем, но не вопрос о виновности стороны.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строительно-техническую экспертизу объекта [описание].</w:t>
      </w:r>
    </w:p>
    <w:p>
      <w:pPr>
        <w:spacing w:after="60" w:line="276" w:lineRule="auto"/>
        <w:ind w:left="454" w:hanging="454"/>
        <w:jc w:val="both"/>
      </w:pPr>
      <w:r>
        <w:rPr>
          <w:rFonts w:ascii="Times New Roman" w:hAnsi="Times New Roman" w:eastAsia="Times New Roman"/>
          <w:b w:val="0"/>
          <w:i w:val="0"/>
          <w:sz w:val="24"/>
        </w:rPr>
        <w:t>2. Поставить вопросы о фактическом объеме, соответствии проекту и нормам, дефектах, причинах и стоимости устранения.</w:t>
      </w:r>
    </w:p>
    <w:p>
      <w:pPr>
        <w:spacing w:after="60" w:line="276" w:lineRule="auto"/>
        <w:ind w:left="454" w:hanging="454"/>
        <w:jc w:val="both"/>
      </w:pPr>
      <w:r>
        <w:rPr>
          <w:rFonts w:ascii="Times New Roman" w:hAnsi="Times New Roman" w:eastAsia="Times New Roman"/>
          <w:b w:val="0"/>
          <w:i w:val="0"/>
          <w:sz w:val="24"/>
        </w:rPr>
        <w:t>3. Обеспечить доступ на объект, передать проектную документацию и определить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строительно-технической экспертизы</dc:title>
  <dc:subject>Подробный образец № 62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