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ПОЧЕРКОВЕДЧЕСКОЙ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Спор касается того, подписывал ли директор акт приемки. Имеются оригинал спорного документа и свободные образцы подписи за близкий период.</w:t>
      </w:r>
    </w:p>
    <w:p>
      <w:pPr>
        <w:keepNext w:val="0"/>
        <w:spacing w:before="0" w:after="80" w:line="276" w:lineRule="auto"/>
        <w:ind w:firstLine="709"/>
        <w:jc w:val="both"/>
      </w:pPr>
      <w:r>
        <w:rPr>
          <w:rFonts w:ascii="Times New Roman" w:hAnsi="Times New Roman" w:eastAsia="Times New Roman"/>
          <w:b w:val="0"/>
          <w:i w:val="0"/>
          <w:sz w:val="24"/>
        </w:rPr>
        <w:t>Вопросы эксперту сформулированы о выполнении подписи конкретным лицом и наличии признаков подражания, без правовой оценки действительности сделки.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судебную почерковедческую экспертизу подписи на [документ].</w:t>
      </w:r>
    </w:p>
    <w:p>
      <w:pPr>
        <w:spacing w:after="60" w:line="276" w:lineRule="auto"/>
        <w:ind w:left="454" w:hanging="454"/>
        <w:jc w:val="both"/>
      </w:pPr>
      <w:r>
        <w:rPr>
          <w:rFonts w:ascii="Times New Roman" w:hAnsi="Times New Roman" w:eastAsia="Times New Roman"/>
          <w:b w:val="0"/>
          <w:i w:val="0"/>
          <w:sz w:val="24"/>
        </w:rPr>
        <w:t>2. Поставить перед экспертом вопросы: выполнена ли подпись [ФИО]; выполнена ли она с подражанием / необычных условиях.</w:t>
      </w:r>
    </w:p>
    <w:p>
      <w:pPr>
        <w:spacing w:after="60" w:line="276" w:lineRule="auto"/>
        <w:ind w:left="454" w:hanging="454"/>
        <w:jc w:val="both"/>
      </w:pPr>
      <w:r>
        <w:rPr>
          <w:rFonts w:ascii="Times New Roman" w:hAnsi="Times New Roman" w:eastAsia="Times New Roman"/>
          <w:b w:val="0"/>
          <w:i w:val="0"/>
          <w:sz w:val="24"/>
        </w:rPr>
        <w:t>3. Поручить экспертизу [учреждение], направить оригинал и сравнительные образцы, определить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почерковедческой экспертизы</dc:title>
  <dc:subject>Подробный образец № 60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