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ИСПОЛНИТЕЛЬНОГО ЛИСТА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исполнительного листа»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Судебный акт вступил в законную силу, добровольно не исполнен, а исполнительный лист ранее не выдавался.</w:t>
      </w:r>
    </w:p>
    <w:p>
      <w:pPr>
        <w:keepNext w:val="0"/>
        <w:spacing w:before="0" w:after="80" w:line="276" w:lineRule="auto"/>
        <w:ind w:firstLine="709"/>
        <w:jc w:val="both"/>
      </w:pPr>
      <w:r>
        <w:rPr>
          <w:rFonts w:ascii="Times New Roman" w:hAnsi="Times New Roman" w:eastAsia="Times New Roman"/>
          <w:b w:val="0"/>
          <w:i w:val="0"/>
          <w:sz w:val="24"/>
        </w:rPr>
        <w:t>Заявитель сверяет предмет, сумму и реквизиты с резолютивной частью и указывает способ получения.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исполнительный лист в соответствии с резолютивной частью судебного акта.</w:t>
      </w:r>
    </w:p>
    <w:p>
      <w:pPr>
        <w:spacing w:after="60" w:line="276" w:lineRule="auto"/>
        <w:ind w:left="454" w:hanging="454"/>
        <w:jc w:val="both"/>
      </w:pPr>
      <w:r>
        <w:rPr>
          <w:rFonts w:ascii="Times New Roman" w:hAnsi="Times New Roman" w:eastAsia="Times New Roman"/>
          <w:b w:val="0"/>
          <w:i w:val="0"/>
          <w:sz w:val="24"/>
        </w:rPr>
        <w:t>2. Сообщить о готовности либо направить его указанным способом.</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исполнительного листа</dc:title>
  <dc:subject>Подробный образец № 173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