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ХОДАТАЙСТВО О ВОССТАНОВЛЕНИИ СРОКА КАССАЦИОННОГО ОБЖАЛОВАНИЯ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Кассация сосредоточена на существенных нарушениях права и не должна превращаться в просьбу заново оценить доказательства.</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Срок пропущен по объективной причине, подтвержденной документами, а жалоба подана сразу после ее прекращения.</w:t>
      </w:r>
    </w:p>
    <w:p>
      <w:pPr>
        <w:keepNext w:val="0"/>
        <w:spacing w:before="0" w:after="80" w:line="276" w:lineRule="auto"/>
        <w:ind w:firstLine="709"/>
        <w:jc w:val="both"/>
      </w:pPr>
      <w:r>
        <w:rPr>
          <w:rFonts w:ascii="Times New Roman" w:hAnsi="Times New Roman" w:eastAsia="Times New Roman"/>
          <w:b w:val="0"/>
          <w:i w:val="0"/>
          <w:sz w:val="24"/>
        </w:rPr>
        <w:t>Учитываются специальные пределы и порядок восстановления для соответствующей кассационной инстанции.</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Главы 39, 41 и 41.1 ГПК РФ регулируют апелляцию, кассацию и надзор.</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раздел IV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главы 35 и 36.1 АПК РФ либо главы 41 и 41.1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Восстановить срок кассационного обжалования.</w:t>
      </w:r>
    </w:p>
    <w:p>
      <w:pPr>
        <w:spacing w:after="60" w:line="276" w:lineRule="auto"/>
        <w:ind w:left="454" w:hanging="454"/>
        <w:jc w:val="both"/>
      </w:pPr>
      <w:r>
        <w:rPr>
          <w:rFonts w:ascii="Times New Roman" w:hAnsi="Times New Roman" w:eastAsia="Times New Roman"/>
          <w:b w:val="0"/>
          <w:i w:val="0"/>
          <w:sz w:val="24"/>
        </w:rPr>
        <w:t>2. Принять кассационную жалобу к производству.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о причине пропуска / необходимости продления.</w:t>
      </w:r>
    </w:p>
    <w:p>
      <w:pPr>
        <w:spacing w:after="60" w:line="276" w:lineRule="auto"/>
        <w:ind w:left="454" w:hanging="454"/>
        <w:jc w:val="both"/>
      </w:pPr>
      <w:r>
        <w:rPr>
          <w:rFonts w:ascii="Times New Roman" w:hAnsi="Times New Roman" w:eastAsia="Times New Roman"/>
          <w:b w:val="0"/>
          <w:i w:val="0"/>
          <w:sz w:val="24"/>
        </w:rPr>
        <w:t>2. Одновременно подаваемый процессуальный документ либо доказательства предпринятых действий.</w:t>
      </w:r>
    </w:p>
    <w:p>
      <w:pPr>
        <w:spacing w:after="60" w:line="276" w:lineRule="auto"/>
        <w:ind w:left="454" w:hanging="454"/>
        <w:jc w:val="both"/>
      </w:pPr>
      <w:r>
        <w:rPr>
          <w:rFonts w:ascii="Times New Roman" w:hAnsi="Times New Roman" w:eastAsia="Times New Roman"/>
          <w:b w:val="0"/>
          <w:i w:val="0"/>
          <w:sz w:val="24"/>
        </w:rPr>
        <w:t>3. Расчет процессуального срока.</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восстановлении срока кассационного обжалования</dc:title>
  <dc:subject>Подробный образец № 165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