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ВЫДАЧЕ КОПИЙ МАТЕРИАЛОВ ДЕЛА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выдаче копий материалов дела»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В материалах находятся конкретные документы, копий которых у заявителя нет либо они необходимы для обжалования.</w:t>
      </w:r>
    </w:p>
    <w:p>
      <w:pPr>
        <w:keepNext w:val="0"/>
        <w:spacing w:before="0" w:after="80" w:line="276" w:lineRule="auto"/>
        <w:ind w:firstLine="709"/>
        <w:jc w:val="both"/>
      </w:pPr>
      <w:r>
        <w:rPr>
          <w:rFonts w:ascii="Times New Roman" w:hAnsi="Times New Roman" w:eastAsia="Times New Roman"/>
          <w:b w:val="0"/>
          <w:i w:val="0"/>
          <w:sz w:val="24"/>
        </w:rPr>
        <w:t>Перечень ограничен номерами листов или названиями документов; указаны желаемая форма и готовность оплатить расходы, если это предусмотрено.</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Выдать заверенные / электронные копии перечисленных материалов дела.</w:t>
      </w:r>
    </w:p>
    <w:p>
      <w:pPr>
        <w:spacing w:after="60" w:line="276" w:lineRule="auto"/>
        <w:ind w:left="454" w:hanging="454"/>
        <w:jc w:val="both"/>
      </w:pPr>
      <w:r>
        <w:rPr>
          <w:rFonts w:ascii="Times New Roman" w:hAnsi="Times New Roman" w:eastAsia="Times New Roman"/>
          <w:b w:val="0"/>
          <w:i w:val="0"/>
          <w:sz w:val="24"/>
        </w:rPr>
        <w:t>2. Сообщить порядок и срок получения.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выдаче копий материалов дела</dc:title>
  <dc:subject>Подробный образец № 106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