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 ПРИМЕНЕНИИ СРОКА ИСКОВОЙ ДАВНОСТИ ПО ОСПАРИВАНИЮ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заявление об оспаривании сделки от «___» _________ 20___ года, поданное «___» _________ 20___ года. Ответчик заявляет о применении исковой давности до принятия судом судебного акта по существу спора.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Согласно пункту 2 статьи 181 Гражданского кодекса Российской Федерации и разъяснениям пункта 32 постановления Пленума Высшего Арбитражного Суда Российской Федерации от 23.12.2010 № 63 требования об оспаривании сделок по статьям 61.2 и 61.3 Закона о банкротстве предъявляются в пределах годичного срока исковой давности. Статьи 61.9 и 213.32 Закона о банкротстве связывают начало срока с моментом, когда финансовый управляющий узнал или должен был узнать о наличии обстоятельств, образующих основание оспаривания.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Первоначально утвержденный финансовый управляющий получил сведения о сделке не позднее «___» _________ 20___ года из __________________________: заявления должника, описи имущества, выписки из ЕГРН / ГИБДД, банковской выписки, ответа государственного органа, отчета предыдущего управляющего или материалов другого спора. В этих документах содержались данные о сторонах, предмете, дате, цене и расчетах, достаточные для проверки сделки.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Течение срока не может искусственно переноситься на дату получения очередного документа, завершения углубленного анализа, проведения оценки, смены финансового управляющего или принятия собранием кредиторов решения об обращении в суд. Для начала исковой давности достаточно осведомленности о фактах, позволяющих разумному управляющему сформулировать требование и принять меры к получению недостающих доказательств.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Последующая замена финансового управляющего не запускает новый срок. Новый управляющий принимает процедуру в том состоянии, в котором она находится, и вправе знакомиться с документами, ранее полученными его предшественником. Иное толкование сделало бы продолжительность исковой давности зависимой от кадровых изменений и нарушило принцип правовой определенности.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Годичный срок истек «___» _________ 20___ года. Заявление поступило в суд после этой даты на ______ дней / месяцев. Уважительные причины пропуска срока законом для профессионального участника банкротной процедуры не установлены и документально не подтверждены.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Истечение срока исковой давности является самостоятельным основанием для отказа в удовлетворении заявления независимо от оценки иных доводов сторон. Настоящее ходатайство заявлено своевременно и подлежит рассмотрению судом при вынесении итогового определения.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Применить исковую давность к требованию о признании сделки от «___» _________ 20___ года недействительной.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Отказать в удовлетворении заявления об оспаривании сделки в связи с истечением годичного срока исковой давности.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к материалам спора документы, подтверждающие дату, когда первоначально утвержденный финансовый управляющий узнал или должен был узнать о сделке и основаниях ее оспаривания.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об утверждении первоначального финансового управляющего.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Заявление должника, опись, отчет или иные документы, содержавшие сведения о сделке.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Выписки из публичных реестров с датой их получения.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Запросы и ответы банков / органов власти, подтверждающие осведомленность управляющего.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Расчет течения и окончания срока исковой давности.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ходатайства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