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/ ответчик по спору: Иванова Мария Сергеевна, супруг должника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ОСПАРИВАНИЯ БРАЧНОГО ДОГОВОРА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Оспаривается брачный договор, удостоверенный нотариусом «___» _________ 20___ года, по условиям которого супруги установили __________________________ режим имущества. Финансовый управляющий утверждает, что договор направлен на вывод активов должника. Супруги с этим не согласны.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40–42 Семейного кодекса Российской Федерации прямо допускают изменение законного режима совместной собственности и установление раздельной либо долевой собственности как на имеющееся, так и на будущее имущество. Заключение брачного договора является обычным способом распределения семейных имущественных рисков и само по себе не свидетельствует о злоупотреблении правом.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заключен по объективным семейным и экономическим причинам: __________________________. На момент его заключения супруги прекращали совместное ведение хозяйства / осуществляли самостоятельную предпринимательскую деятельность / стремились определить ответственность по личным обязательствам. Условия договора соответствовали фактическим вкладам супругов, источникам приобретения имущества и их договоренностям о содержании семьи.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Брачный договор не повлек уменьшения принадлежащих должнику активов / не сопровождался передачей ликвидного имущества супруге / установил режим в отношении будущего имущества. На дату заключения договора у должника отсутствовали неисполненные обязательства перед кредиторами, чьи требования включены в реестр, либо их возникновение не было предвидимо. Следовательно, отсутствуют вред конкурсной массе и противоправная цель.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Обзор судебной практики по делам о банкротстве граждан от 18.06.2025 различает ситуации причинения вреда кредиторам и законного семейного планирования. Верховный Суд указал, что в оспаривании брачного договора следует отказать, если он не изменил объем активов должника, имущество к супруге не перешло либо обязательства перед кредиторами возникли значительно позднее, а договор имел самостоятельную разумную цель.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кредитора, обязательство перед которым возникло до изменения режима имущества, может обсуждаться непротивопоставимость условий брачного договора по статье 46 Семейного кодекса Российской Федерации. Однако непротивопоставимость конкретному кредитору и недействительность договора для всех участников оборота являются различными средствами защиты. Заявитель должен обосновать необходимость именно признания договора недействительным и круг лиц, в интересах которых применяются последствия.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Презумпция осведомленности супруги опровергается документами о самостоятельном имущественном положении, отсутствии доступа к делам должника и объективной цели договора. Семейная связь не отменяет обязанность доказать совокупность условий пункта 2 статьи 61.2 Закона о банкротстве.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признании брачного договора от «___» _________ 20___ года недействительным.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отсутствие уменьшения активов должника, цели причинения вреда и причинной связи между договором и банкротством.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Приобщить документы о причинах заключения договора, составе имущества супругов и источниках его приобретения.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При наличии требований кредиторов, возникших до договора, разграничить вопрос его непротивопоставимости конкретному кредитору и требование о недействительности договора.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Распределить судебные расходы по результатам рассмотрения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Нотариально удостоверенный брачный договор.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 о дате и основаниях возникновения требований кредиторов.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составе имущества и обязательств каждого супруга на дату договора.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об источниках приобретения спорного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семейные и экономические причины изменения режима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самостоятельной деятельности и доходов супруга.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возражений участникам спора.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______________/М.С. Иванова/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